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bookmarkStart w:id="0" w:name="_Hlk523735664"/>
      <w:r>
        <w:rPr>
          <w:rFonts w:hint="eastAsia" w:ascii="黑体" w:hAnsi="黑体" w:eastAsia="黑体"/>
          <w:b/>
          <w:sz w:val="36"/>
          <w:szCs w:val="36"/>
        </w:rPr>
        <w:t>采购合同书</w:t>
      </w:r>
    </w:p>
    <w:p>
      <w:pPr>
        <w:spacing w:line="360" w:lineRule="auto"/>
        <w:jc w:val="center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</w:rPr>
        <w:t xml:space="preserve">                        </w:t>
      </w:r>
      <w:r>
        <w:rPr>
          <w:rFonts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ascii="仿宋" w:hAnsi="仿宋" w:eastAsia="仿宋"/>
          <w:sz w:val="24"/>
        </w:rPr>
        <w:t xml:space="preserve">       </w:t>
      </w:r>
      <w:r>
        <w:rPr>
          <w:rFonts w:hint="eastAsia" w:ascii="仿宋" w:hAnsi="仿宋" w:eastAsia="仿宋"/>
          <w:sz w:val="24"/>
        </w:rPr>
        <w:t>合同编号:</w:t>
      </w:r>
      <w:r>
        <w:rPr>
          <w:rFonts w:ascii="仿宋" w:hAnsi="仿宋" w:eastAsia="仿宋"/>
          <w:sz w:val="24"/>
        </w:rPr>
        <w:t>GHRC</w:t>
      </w:r>
      <w:r>
        <w:rPr>
          <w:rFonts w:hint="eastAsia" w:ascii="仿宋" w:hAnsi="仿宋" w:eastAsia="仿宋"/>
          <w:sz w:val="24"/>
          <w:lang w:val="en-US" w:eastAsia="zh-CN"/>
        </w:rPr>
        <w:t>-XIAN</w:t>
      </w:r>
      <w:r>
        <w:rPr>
          <w:rFonts w:ascii="仿宋" w:hAnsi="仿宋" w:eastAsia="仿宋"/>
          <w:sz w:val="24"/>
        </w:rPr>
        <w:t>-00</w:t>
      </w:r>
      <w:r>
        <w:rPr>
          <w:rFonts w:hint="eastAsia" w:ascii="仿宋" w:hAnsi="仿宋" w:eastAsia="仿宋"/>
          <w:sz w:val="24"/>
          <w:lang w:val="en-US" w:eastAsia="zh-CN"/>
        </w:rPr>
        <w:t>1</w:t>
      </w:r>
    </w:p>
    <w:p>
      <w:pPr>
        <w:spacing w:line="360" w:lineRule="auto"/>
        <w:rPr>
          <w:rFonts w:ascii="仿宋_GB2312" w:hAnsi="宋体" w:eastAsia="仿宋_GB2312"/>
          <w:b/>
          <w:szCs w:val="21"/>
        </w:rPr>
      </w:pPr>
    </w:p>
    <w:p>
      <w:pPr>
        <w:spacing w:line="360" w:lineRule="auto"/>
        <w:rPr>
          <w:rFonts w:ascii="仿宋" w:hAnsi="仿宋" w:eastAsia="仿宋"/>
          <w:b/>
          <w:sz w:val="24"/>
          <w:u w:val="single"/>
        </w:rPr>
      </w:pPr>
      <w:r>
        <w:rPr>
          <w:rFonts w:hint="eastAsia" w:ascii="仿宋" w:hAnsi="仿宋" w:eastAsia="仿宋"/>
          <w:b/>
          <w:sz w:val="24"/>
        </w:rPr>
        <w:t>甲方：</w:t>
      </w:r>
      <w:r>
        <w:rPr>
          <w:rFonts w:hint="eastAsia" w:ascii="仿宋" w:hAnsi="仿宋" w:eastAsia="仿宋"/>
          <w:b/>
          <w:sz w:val="24"/>
          <w:u w:val="single"/>
        </w:rPr>
        <w:t>西安光华荣昌汽车部件有限公司</w:t>
      </w:r>
      <w:r>
        <w:rPr>
          <w:rFonts w:ascii="仿宋" w:hAnsi="仿宋" w:eastAsia="仿宋"/>
          <w:b/>
          <w:sz w:val="24"/>
          <w:u w:val="single"/>
        </w:rPr>
        <w:t xml:space="preserve"> </w:t>
      </w:r>
    </w:p>
    <w:p>
      <w:pPr>
        <w:spacing w:line="360" w:lineRule="auto"/>
        <w:rPr>
          <w:rFonts w:ascii="仿宋" w:hAnsi="仿宋" w:eastAsia="仿宋"/>
          <w:b/>
          <w:sz w:val="24"/>
          <w:u w:val="single"/>
        </w:rPr>
      </w:pPr>
      <w:r>
        <w:rPr>
          <w:rFonts w:hint="eastAsia" w:ascii="仿宋" w:hAnsi="仿宋" w:eastAsia="仿宋"/>
          <w:b/>
          <w:sz w:val="24"/>
        </w:rPr>
        <w:t>乙方：</w:t>
      </w:r>
      <w:r>
        <w:rPr>
          <w:rFonts w:hint="eastAsia" w:ascii="仿宋" w:hAnsi="仿宋" w:eastAsia="仿宋"/>
          <w:b/>
          <w:sz w:val="24"/>
          <w:u w:val="single"/>
          <w:lang w:eastAsia="zh-CN"/>
        </w:rPr>
        <w:t>河北</w:t>
      </w:r>
      <w:r>
        <w:rPr>
          <w:rFonts w:hint="eastAsia" w:ascii="仿宋" w:hAnsi="仿宋" w:eastAsia="仿宋"/>
          <w:b/>
          <w:sz w:val="24"/>
          <w:u w:val="single"/>
        </w:rPr>
        <w:t>光华荣昌汽车部件有限公司</w:t>
      </w:r>
    </w:p>
    <w:p>
      <w:pPr>
        <w:pStyle w:val="2"/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甲、乙双方本着平等、自愿、互利的原则，依据《中华人民共和国合同法》等相关法律、法规的规定，经过友好协商，达成以下协议，以资双方共同信守。</w:t>
      </w:r>
    </w:p>
    <w:p>
      <w:pPr>
        <w:widowControl/>
        <w:spacing w:line="360" w:lineRule="auto"/>
        <w:rPr>
          <w:rFonts w:ascii="仿宋" w:hAnsi="仿宋" w:eastAsia="仿宋" w:cs="宋体"/>
          <w:b/>
          <w:color w:val="000000"/>
          <w:kern w:val="0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第一条  产品的名称、规格等</w:t>
      </w:r>
    </w:p>
    <w:p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</w:rPr>
        <w:t>货币单位：人民币（元）</w:t>
      </w:r>
    </w:p>
    <w:tbl>
      <w:tblPr>
        <w:tblStyle w:val="7"/>
        <w:tblpPr w:leftFromText="180" w:rightFromText="180" w:vertAnchor="text" w:tblpXSpec="center" w:tblpY="1"/>
        <w:tblOverlap w:val="never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268"/>
        <w:gridCol w:w="1418"/>
        <w:gridCol w:w="1417"/>
        <w:gridCol w:w="1276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7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bookmarkStart w:id="1" w:name="_GoBack" w:colFirst="3" w:colLast="3"/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268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含税单价税）</w:t>
            </w: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326" w:type="dxa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备注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高配/低配靠背（带头枕）（一模二用）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发泡模具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865*550*195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39000.00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39000.00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中间靠背发泡模具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485*415*80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19000.00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19000.00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中间座垫发泡模具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515*413*51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19000.00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19000.00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1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主驾驶座垫发泡模具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516*496*121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21000.00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21000.00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2" w:type="dxa"/>
            <w:gridSpan w:val="6"/>
          </w:tcPr>
          <w:p>
            <w:pPr>
              <w:widowControl/>
              <w:spacing w:line="360" w:lineRule="auto"/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 xml:space="preserve">含税总计：98000.00元    </w:t>
            </w:r>
            <w: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大写金额：玖万捌仟元整（税率1</w:t>
            </w:r>
            <w: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%）</w:t>
            </w:r>
          </w:p>
        </w:tc>
      </w:tr>
    </w:tbl>
    <w:p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第二条　质量</w:t>
      </w:r>
      <w:r>
        <w:fldChar w:fldCharType="begin"/>
      </w:r>
      <w:r>
        <w:instrText xml:space="preserve"> HYPERLINK "http://www.jianshe99.com/web/zhuanyeziliao/biaozhunguifan/" \t "_blank" </w:instrText>
      </w:r>
      <w:r>
        <w:fldChar w:fldCharType="separate"/>
      </w:r>
      <w:r>
        <w:rPr>
          <w:rStyle w:val="9"/>
          <w:rFonts w:hint="eastAsia" w:ascii="仿宋" w:hAnsi="仿宋" w:eastAsia="仿宋" w:cs="宋体"/>
          <w:b/>
          <w:color w:val="171717"/>
          <w:kern w:val="0"/>
          <w:sz w:val="24"/>
          <w:u w:val="none"/>
        </w:rPr>
        <w:t>标准</w:t>
      </w:r>
      <w:r>
        <w:rPr>
          <w:rStyle w:val="9"/>
          <w:rFonts w:hint="eastAsia" w:ascii="仿宋" w:hAnsi="仿宋" w:eastAsia="仿宋" w:cs="宋体"/>
          <w:b/>
          <w:color w:val="171717"/>
          <w:kern w:val="0"/>
          <w:sz w:val="24"/>
          <w:u w:val="none"/>
        </w:rPr>
        <w:fldChar w:fldCharType="end"/>
      </w: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：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 xml:space="preserve">产品符合行业标准或者国家标准，并符合甲方要求同时满足合同目的。 </w:t>
      </w:r>
    </w:p>
    <w:p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第三条　付款方式：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 xml:space="preserve">甲乙双方协商一致采用下列第（ </w:t>
      </w:r>
      <w:r>
        <w:rPr>
          <w:rFonts w:ascii="仿宋" w:hAnsi="仿宋" w:eastAsia="仿宋" w:cs="宋体"/>
          <w:color w:val="000000"/>
          <w:kern w:val="0"/>
          <w:sz w:val="24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 xml:space="preserve"> ）种付款方式。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宋体"/>
          <w:bCs/>
          <w:color w:val="000000"/>
          <w:kern w:val="0"/>
          <w:sz w:val="24"/>
        </w:rPr>
      </w:pPr>
      <w:r>
        <w:rPr>
          <w:rFonts w:hint="eastAsia" w:ascii="仿宋" w:hAnsi="仿宋" w:eastAsia="仿宋" w:cs="宋体"/>
          <w:bCs/>
          <w:color w:val="000000"/>
          <w:kern w:val="0"/>
          <w:sz w:val="24"/>
        </w:rPr>
        <w:t>1、合同签订后，甲方收到乙方产品并验收合格后，乙方向甲方提供全额合格发票。甲方在7天内支付给乙方。</w:t>
      </w:r>
    </w:p>
    <w:p>
      <w:pPr>
        <w:widowControl/>
        <w:spacing w:line="360" w:lineRule="auto"/>
        <w:ind w:firstLine="360" w:firstLineChars="150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ascii="仿宋" w:hAnsi="仿宋" w:eastAsia="仿宋" w:cs="宋体"/>
          <w:bCs/>
          <w:color w:val="000000"/>
          <w:kern w:val="0"/>
          <w:sz w:val="24"/>
        </w:rPr>
        <w:t xml:space="preserve"> 2</w:t>
      </w:r>
      <w:r>
        <w:rPr>
          <w:rFonts w:hint="eastAsia" w:ascii="仿宋" w:hAnsi="仿宋" w:eastAsia="仿宋" w:cs="宋体"/>
          <w:bCs/>
          <w:color w:val="000000"/>
          <w:kern w:val="0"/>
          <w:sz w:val="24"/>
        </w:rPr>
        <w:t>、合同签订后，甲方收到乙方产品并验收合格后，乙方向甲方提供全额合格发票。甲方在一个月内支付给乙方</w:t>
      </w:r>
      <w:r>
        <w:rPr>
          <w:rFonts w:hint="eastAsia" w:ascii="仿宋" w:hAnsi="仿宋" w:eastAsia="仿宋" w:cs="宋体"/>
          <w:bCs/>
          <w:color w:val="000000"/>
          <w:kern w:val="0"/>
          <w:sz w:val="24"/>
          <w:lang w:eastAsia="zh-CN"/>
        </w:rPr>
        <w:t>全额货款</w:t>
      </w:r>
      <w:r>
        <w:rPr>
          <w:rFonts w:hint="eastAsia" w:ascii="仿宋" w:hAnsi="仿宋" w:eastAsia="仿宋" w:cs="宋体"/>
          <w:bCs/>
          <w:color w:val="000000"/>
          <w:kern w:val="0"/>
          <w:sz w:val="24"/>
        </w:rPr>
        <w:t>。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第四条　包装与运费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>：乙方提供符合产品特点及运输的包装。并承担运费。</w:t>
      </w:r>
    </w:p>
    <w:p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第五条  交货期及验收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>：</w:t>
      </w:r>
    </w:p>
    <w:p>
      <w:pPr>
        <w:widowControl/>
        <w:spacing w:line="360" w:lineRule="auto"/>
        <w:ind w:firstLine="480" w:firstLineChars="200"/>
        <w:rPr>
          <w:rFonts w:ascii="仿宋" w:hAnsi="仿宋" w:eastAsia="仿宋" w:cs="宋体"/>
          <w:color w:val="000000"/>
          <w:kern w:val="0"/>
          <w:sz w:val="24"/>
          <w:u w:val="single"/>
        </w:rPr>
      </w:pPr>
      <w:r>
        <w:rPr>
          <w:rFonts w:hint="eastAsia" w:ascii="仿宋" w:hAnsi="仿宋" w:eastAsia="仿宋" w:cs="宋体"/>
          <w:color w:val="000000"/>
          <w:kern w:val="0"/>
          <w:sz w:val="24"/>
        </w:rPr>
        <w:t>1、交货时间及地点</w:t>
      </w:r>
      <w:r>
        <w:rPr>
          <w:rFonts w:hint="eastAsia" w:ascii="仿宋" w:hAnsi="仿宋" w:eastAsia="仿宋" w:cs="宋体"/>
          <w:color w:val="000000"/>
          <w:kern w:val="0"/>
          <w:sz w:val="24"/>
          <w:u w:val="single"/>
        </w:rPr>
        <w:t>：2021年1月8日前交付至</w:t>
      </w:r>
      <w:r>
        <w:rPr>
          <w:rFonts w:hint="eastAsia" w:ascii="仿宋" w:hAnsi="仿宋" w:eastAsia="仿宋" w:cs="宋体"/>
          <w:color w:val="000000"/>
          <w:kern w:val="0"/>
          <w:sz w:val="24"/>
          <w:u w:val="single"/>
          <w:lang w:eastAsia="zh-CN"/>
        </w:rPr>
        <w:t>西安</w:t>
      </w:r>
      <w:r>
        <w:rPr>
          <w:rFonts w:hint="eastAsia" w:ascii="仿宋" w:hAnsi="仿宋" w:eastAsia="仿宋" w:cs="宋体"/>
          <w:color w:val="000000"/>
          <w:kern w:val="0"/>
          <w:sz w:val="24"/>
          <w:u w:val="single"/>
        </w:rPr>
        <w:t>光华荣昌汽车部件有限公司，</w:t>
      </w:r>
    </w:p>
    <w:p>
      <w:pPr>
        <w:ind w:firstLine="480" w:firstLineChars="200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</w:rPr>
        <w:t>2、甲方收货后7日内进行验收，如有不合格产品，甲方及时向乙方反馈。</w:t>
      </w:r>
    </w:p>
    <w:p>
      <w:pPr>
        <w:widowControl/>
        <w:spacing w:line="360" w:lineRule="auto"/>
        <w:rPr>
          <w:rFonts w:ascii="仿宋" w:hAnsi="仿宋" w:eastAsia="仿宋" w:cs="宋体"/>
          <w:b/>
          <w:color w:val="000000"/>
          <w:kern w:val="0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第六条　违约责任：</w:t>
      </w:r>
    </w:p>
    <w:p>
      <w:pPr>
        <w:pStyle w:val="14"/>
        <w:widowControl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</w:rPr>
        <w:t>乙方逾期交货的，每逾期一日，应向甲方承担总价款千分之一的违约金。</w:t>
      </w:r>
    </w:p>
    <w:p>
      <w:pPr>
        <w:pStyle w:val="14"/>
        <w:widowControl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</w:rPr>
        <w:t>产品不符合约定的，乙方应承担给甲方造成的全部损失。</w:t>
      </w:r>
    </w:p>
    <w:p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第七条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>　</w:t>
      </w:r>
      <w:r>
        <w:rPr>
          <w:rFonts w:hint="eastAsia" w:ascii="仿宋" w:hAnsi="仿宋" w:eastAsia="仿宋"/>
          <w:b/>
          <w:color w:val="000000"/>
          <w:sz w:val="24"/>
        </w:rPr>
        <w:t>免责事宜：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>
      <w:pPr>
        <w:spacing w:line="360" w:lineRule="auto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第八条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>　</w:t>
      </w:r>
      <w:r>
        <w:rPr>
          <w:rFonts w:hint="eastAsia" w:ascii="仿宋" w:hAnsi="仿宋" w:eastAsia="仿宋"/>
          <w:b/>
          <w:bCs/>
          <w:sz w:val="24"/>
        </w:rPr>
        <w:t>争议解决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>：</w:t>
      </w:r>
      <w:r>
        <w:rPr>
          <w:rFonts w:hint="eastAsia" w:ascii="仿宋" w:hAnsi="仿宋" w:eastAsia="仿宋"/>
          <w:color w:val="000000"/>
          <w:sz w:val="24"/>
        </w:rPr>
        <w:t>凡是因本合同所发生的争执，双方应协商解决,如协商不能解决时，可将该争议提交甲方住所地人民法院解决。</w:t>
      </w:r>
    </w:p>
    <w:p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="宋体"/>
          <w:b/>
          <w:color w:val="000000"/>
          <w:kern w:val="0"/>
          <w:sz w:val="24"/>
        </w:rPr>
        <w:t>第九条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>　执行期间，合同因故不能履行或需要修改，必须经双方同意并确认后，签订补充协议。</w:t>
      </w:r>
    </w:p>
    <w:p>
      <w:pPr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 xml:space="preserve">第十条  </w:t>
      </w:r>
      <w:r>
        <w:rPr>
          <w:rFonts w:hint="eastAsia" w:ascii="仿宋" w:hAnsi="仿宋" w:eastAsia="仿宋" w:cs="宋体"/>
          <w:color w:val="000000"/>
          <w:kern w:val="0"/>
          <w:sz w:val="24"/>
        </w:rPr>
        <w:t xml:space="preserve">本合同一式两份，甲乙双方各执一份，具有同等法律效力。 </w:t>
      </w:r>
    </w:p>
    <w:p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甲方(盖章)：</w:t>
      </w:r>
      <w:r>
        <w:rPr>
          <w:rFonts w:hint="eastAsia" w:ascii="仿宋" w:hAnsi="仿宋" w:eastAsia="仿宋"/>
          <w:sz w:val="24"/>
          <w:lang w:eastAsia="zh-CN"/>
        </w:rPr>
        <w:t>西安</w:t>
      </w:r>
      <w:r>
        <w:rPr>
          <w:rFonts w:hint="eastAsia" w:ascii="仿宋" w:hAnsi="仿宋" w:eastAsia="仿宋"/>
          <w:sz w:val="24"/>
        </w:rPr>
        <w:t>光华荣昌汽车部件有限公司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电      话：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法定代表人：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委托代理人：</w:t>
      </w:r>
      <w:r>
        <w:rPr>
          <w:rFonts w:ascii="仿宋" w:hAnsi="仿宋" w:eastAsia="仿宋"/>
          <w:sz w:val="24"/>
        </w:rPr>
        <w:t xml:space="preserve"> 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日    期：</w:t>
      </w:r>
      <w:r>
        <w:rPr>
          <w:rFonts w:ascii="仿宋" w:hAnsi="仿宋" w:eastAsia="仿宋"/>
          <w:sz w:val="24"/>
          <w:u w:val="single"/>
        </w:rPr>
        <w:t>20</w:t>
      </w:r>
      <w:r>
        <w:rPr>
          <w:rFonts w:hint="eastAsia" w:ascii="仿宋" w:hAnsi="仿宋" w:eastAsia="仿宋"/>
          <w:sz w:val="24"/>
          <w:u w:val="single"/>
        </w:rPr>
        <w:t>21</w:t>
      </w:r>
      <w:r>
        <w:rPr>
          <w:rFonts w:hint="eastAsia" w:ascii="仿宋" w:hAnsi="仿宋" w:eastAsia="仿宋"/>
          <w:sz w:val="24"/>
        </w:rPr>
        <w:t>年</w:t>
      </w:r>
      <w:r>
        <w:rPr>
          <w:rFonts w:hint="eastAsia" w:ascii="仿宋" w:hAnsi="仿宋" w:eastAsia="仿宋"/>
          <w:sz w:val="24"/>
          <w:u w:val="single"/>
        </w:rPr>
        <w:t>01</w:t>
      </w:r>
      <w:r>
        <w:rPr>
          <w:rFonts w:hint="eastAsia" w:ascii="仿宋" w:hAnsi="仿宋" w:eastAsia="仿宋"/>
          <w:sz w:val="24"/>
        </w:rPr>
        <w:t>月</w:t>
      </w:r>
      <w:r>
        <w:rPr>
          <w:rFonts w:hint="eastAsia" w:ascii="仿宋" w:hAnsi="仿宋" w:eastAsia="仿宋"/>
          <w:sz w:val="24"/>
          <w:u w:val="single"/>
        </w:rPr>
        <w:t>08</w:t>
      </w:r>
      <w:r>
        <w:rPr>
          <w:rFonts w:hint="eastAsia" w:ascii="仿宋" w:hAnsi="仿宋" w:eastAsia="仿宋"/>
          <w:sz w:val="24"/>
        </w:rPr>
        <w:t>日</w:t>
      </w:r>
    </w:p>
    <w:p>
      <w:pPr>
        <w:spacing w:line="360" w:lineRule="auto"/>
        <w:rPr>
          <w:rFonts w:ascii="仿宋" w:hAnsi="仿宋" w:eastAsia="仿宋"/>
          <w:sz w:val="24"/>
        </w:rPr>
      </w:pP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乙方(盖章)：</w:t>
      </w:r>
      <w:r>
        <w:rPr>
          <w:rFonts w:hint="eastAsia" w:ascii="仿宋" w:hAnsi="仿宋" w:eastAsia="仿宋"/>
          <w:sz w:val="24"/>
          <w:lang w:eastAsia="zh-CN"/>
        </w:rPr>
        <w:t>河北</w:t>
      </w:r>
      <w:r>
        <w:rPr>
          <w:rFonts w:hint="eastAsia" w:ascii="仿宋" w:hAnsi="仿宋" w:eastAsia="仿宋"/>
          <w:sz w:val="24"/>
        </w:rPr>
        <w:t>光华荣昌汽车部件有限公司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地      址：</w:t>
      </w:r>
    </w:p>
    <w:p>
      <w:pPr>
        <w:spacing w:line="360" w:lineRule="auto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电      话：</w:t>
      </w:r>
      <w:r>
        <w:rPr>
          <w:rFonts w:hint="eastAsia" w:ascii="仿宋" w:hAnsi="仿宋" w:eastAsia="仿宋"/>
          <w:sz w:val="24"/>
          <w:lang w:val="en-US" w:eastAsia="zh-CN"/>
        </w:rPr>
        <w:t xml:space="preserve">                                          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开户行账号：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法定代表人：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委托代理人：</w:t>
      </w:r>
    </w:p>
    <w:p>
      <w:pPr>
        <w:widowControl/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日    期：</w:t>
      </w:r>
      <w:r>
        <w:rPr>
          <w:rFonts w:ascii="仿宋" w:hAnsi="仿宋" w:eastAsia="仿宋"/>
          <w:sz w:val="24"/>
          <w:u w:val="single"/>
        </w:rPr>
        <w:t>20</w:t>
      </w:r>
      <w:r>
        <w:rPr>
          <w:rFonts w:hint="eastAsia" w:ascii="仿宋" w:hAnsi="仿宋" w:eastAsia="仿宋"/>
          <w:sz w:val="24"/>
          <w:u w:val="single"/>
        </w:rPr>
        <w:t>21</w:t>
      </w:r>
      <w:r>
        <w:rPr>
          <w:rFonts w:hint="eastAsia" w:ascii="仿宋" w:hAnsi="仿宋" w:eastAsia="仿宋"/>
          <w:sz w:val="24"/>
        </w:rPr>
        <w:t>年</w:t>
      </w:r>
      <w:r>
        <w:rPr>
          <w:rFonts w:hint="eastAsia" w:ascii="仿宋" w:hAnsi="仿宋" w:eastAsia="仿宋"/>
          <w:sz w:val="24"/>
          <w:u w:val="single"/>
        </w:rPr>
        <w:t>01</w:t>
      </w:r>
      <w:r>
        <w:rPr>
          <w:rFonts w:hint="eastAsia" w:ascii="仿宋" w:hAnsi="仿宋" w:eastAsia="仿宋"/>
          <w:sz w:val="24"/>
        </w:rPr>
        <w:t>月</w:t>
      </w:r>
      <w:r>
        <w:rPr>
          <w:rFonts w:hint="eastAsia" w:ascii="仿宋" w:hAnsi="仿宋" w:eastAsia="仿宋"/>
          <w:sz w:val="24"/>
          <w:u w:val="single"/>
        </w:rPr>
        <w:t>08</w:t>
      </w:r>
      <w:r>
        <w:rPr>
          <w:rFonts w:hint="eastAsia" w:ascii="仿宋" w:hAnsi="仿宋" w:eastAsia="仿宋"/>
          <w:sz w:val="24"/>
        </w:rPr>
        <w:t xml:space="preserve">日 </w:t>
      </w:r>
    </w:p>
    <w:p>
      <w:pPr>
        <w:widowControl/>
        <w:spacing w:line="360" w:lineRule="auto"/>
        <w:rPr>
          <w:rFonts w:ascii="仿宋" w:hAnsi="仿宋" w:eastAsia="仿宋" w:cs="宋体"/>
          <w:color w:val="000000"/>
          <w:kern w:val="0"/>
          <w:sz w:val="24"/>
        </w:rPr>
      </w:pPr>
    </w:p>
    <w:p>
      <w:pPr>
        <w:widowControl/>
        <w:spacing w:line="360" w:lineRule="auto"/>
        <w:rPr>
          <w:rFonts w:hint="eastAsia" w:eastAsia="仿宋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4"/>
        </w:rPr>
        <w:t>本合同签订地点：</w:t>
      </w:r>
      <w:bookmarkEnd w:id="0"/>
      <w:r>
        <w:rPr>
          <w:rFonts w:hint="eastAsia" w:ascii="仿宋" w:hAnsi="仿宋" w:eastAsia="仿宋" w:cs="宋体"/>
          <w:color w:val="000000"/>
          <w:kern w:val="0"/>
          <w:sz w:val="24"/>
          <w:lang w:eastAsia="zh-CN"/>
        </w:rPr>
        <w:t>西安高陵区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6750"/>
        <w:tab w:val="clear" w:pos="4153"/>
        <w:tab w:val="clear" w:pos="8306"/>
      </w:tabs>
      <w:jc w:val="left"/>
      <w:rPr>
        <w:rFonts w:ascii="仿宋_GB2312" w:eastAsia="仿宋_GB2312"/>
      </w:rPr>
    </w:pPr>
    <w:r>
      <w:tab/>
    </w:r>
    <w:r>
      <w:rPr>
        <w:rFonts w:hint="eastAsia" w:ascii="仿宋_GB2312" w:eastAsia="仿宋_GB2312"/>
      </w:rPr>
      <w:t>版本号：2018XECGV1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13F49"/>
    <w:multiLevelType w:val="multilevel"/>
    <w:tmpl w:val="0D313F49"/>
    <w:lvl w:ilvl="0" w:tentative="0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0" w:hanging="420"/>
      </w:pPr>
    </w:lvl>
    <w:lvl w:ilvl="2" w:tentative="0">
      <w:start w:val="1"/>
      <w:numFmt w:val="lowerRoman"/>
      <w:lvlText w:val="%3."/>
      <w:lvlJc w:val="right"/>
      <w:pPr>
        <w:ind w:left="1730" w:hanging="420"/>
      </w:pPr>
    </w:lvl>
    <w:lvl w:ilvl="3" w:tentative="0">
      <w:start w:val="1"/>
      <w:numFmt w:val="decimal"/>
      <w:lvlText w:val="%4."/>
      <w:lvlJc w:val="left"/>
      <w:pPr>
        <w:ind w:left="2150" w:hanging="420"/>
      </w:pPr>
    </w:lvl>
    <w:lvl w:ilvl="4" w:tentative="0">
      <w:start w:val="1"/>
      <w:numFmt w:val="lowerLetter"/>
      <w:lvlText w:val="%5)"/>
      <w:lvlJc w:val="left"/>
      <w:pPr>
        <w:ind w:left="2570" w:hanging="420"/>
      </w:pPr>
    </w:lvl>
    <w:lvl w:ilvl="5" w:tentative="0">
      <w:start w:val="1"/>
      <w:numFmt w:val="lowerRoman"/>
      <w:lvlText w:val="%6."/>
      <w:lvlJc w:val="right"/>
      <w:pPr>
        <w:ind w:left="2990" w:hanging="420"/>
      </w:pPr>
    </w:lvl>
    <w:lvl w:ilvl="6" w:tentative="0">
      <w:start w:val="1"/>
      <w:numFmt w:val="decimal"/>
      <w:lvlText w:val="%7."/>
      <w:lvlJc w:val="left"/>
      <w:pPr>
        <w:ind w:left="3410" w:hanging="420"/>
      </w:pPr>
    </w:lvl>
    <w:lvl w:ilvl="7" w:tentative="0">
      <w:start w:val="1"/>
      <w:numFmt w:val="lowerLetter"/>
      <w:lvlText w:val="%8)"/>
      <w:lvlJc w:val="left"/>
      <w:pPr>
        <w:ind w:left="3830" w:hanging="420"/>
      </w:pPr>
    </w:lvl>
    <w:lvl w:ilvl="8" w:tentative="0">
      <w:start w:val="1"/>
      <w:numFmt w:val="lowerRoman"/>
      <w:lvlText w:val="%9."/>
      <w:lvlJc w:val="right"/>
      <w:pPr>
        <w:ind w:left="42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472A7"/>
    <w:rsid w:val="0005039E"/>
    <w:rsid w:val="00056851"/>
    <w:rsid w:val="0006084B"/>
    <w:rsid w:val="0006762E"/>
    <w:rsid w:val="0007261F"/>
    <w:rsid w:val="0008256F"/>
    <w:rsid w:val="000B5267"/>
    <w:rsid w:val="000D63F4"/>
    <w:rsid w:val="000E4F91"/>
    <w:rsid w:val="00135F60"/>
    <w:rsid w:val="00140923"/>
    <w:rsid w:val="00162DE2"/>
    <w:rsid w:val="00174B49"/>
    <w:rsid w:val="001860AC"/>
    <w:rsid w:val="00195298"/>
    <w:rsid w:val="001B6804"/>
    <w:rsid w:val="001C7127"/>
    <w:rsid w:val="001F562B"/>
    <w:rsid w:val="00204154"/>
    <w:rsid w:val="00235A39"/>
    <w:rsid w:val="00236142"/>
    <w:rsid w:val="002408B8"/>
    <w:rsid w:val="00250672"/>
    <w:rsid w:val="00251167"/>
    <w:rsid w:val="002C24D1"/>
    <w:rsid w:val="002C6754"/>
    <w:rsid w:val="002E001E"/>
    <w:rsid w:val="002E633B"/>
    <w:rsid w:val="002E7555"/>
    <w:rsid w:val="003349ED"/>
    <w:rsid w:val="00344153"/>
    <w:rsid w:val="00393136"/>
    <w:rsid w:val="003C5946"/>
    <w:rsid w:val="003E72D0"/>
    <w:rsid w:val="003F2A9C"/>
    <w:rsid w:val="004867CE"/>
    <w:rsid w:val="00495B63"/>
    <w:rsid w:val="004C53CC"/>
    <w:rsid w:val="004E067F"/>
    <w:rsid w:val="004E2CC4"/>
    <w:rsid w:val="00501CF8"/>
    <w:rsid w:val="005147D0"/>
    <w:rsid w:val="00523539"/>
    <w:rsid w:val="00552BD7"/>
    <w:rsid w:val="00555A44"/>
    <w:rsid w:val="00591857"/>
    <w:rsid w:val="00594096"/>
    <w:rsid w:val="005E3C73"/>
    <w:rsid w:val="00615652"/>
    <w:rsid w:val="00632201"/>
    <w:rsid w:val="00632666"/>
    <w:rsid w:val="00647E6B"/>
    <w:rsid w:val="006652D5"/>
    <w:rsid w:val="006B1554"/>
    <w:rsid w:val="006B730C"/>
    <w:rsid w:val="006E07F4"/>
    <w:rsid w:val="006F0971"/>
    <w:rsid w:val="00703BBA"/>
    <w:rsid w:val="00711903"/>
    <w:rsid w:val="00724008"/>
    <w:rsid w:val="00735BC2"/>
    <w:rsid w:val="0075086B"/>
    <w:rsid w:val="00775EA4"/>
    <w:rsid w:val="007C6CD6"/>
    <w:rsid w:val="007D3EC1"/>
    <w:rsid w:val="007D6B25"/>
    <w:rsid w:val="007F3B19"/>
    <w:rsid w:val="00803FA1"/>
    <w:rsid w:val="0082399C"/>
    <w:rsid w:val="00842ADF"/>
    <w:rsid w:val="008543E2"/>
    <w:rsid w:val="008750CD"/>
    <w:rsid w:val="00896E71"/>
    <w:rsid w:val="008A4AD5"/>
    <w:rsid w:val="008D0B9C"/>
    <w:rsid w:val="008D4B5E"/>
    <w:rsid w:val="008E0822"/>
    <w:rsid w:val="008F7E86"/>
    <w:rsid w:val="0091317E"/>
    <w:rsid w:val="00926C8C"/>
    <w:rsid w:val="00936949"/>
    <w:rsid w:val="0094051A"/>
    <w:rsid w:val="00946CD1"/>
    <w:rsid w:val="00963F19"/>
    <w:rsid w:val="00980616"/>
    <w:rsid w:val="009852CD"/>
    <w:rsid w:val="009C7951"/>
    <w:rsid w:val="009D0A4E"/>
    <w:rsid w:val="00A12FA9"/>
    <w:rsid w:val="00A86A66"/>
    <w:rsid w:val="00A96777"/>
    <w:rsid w:val="00AD4735"/>
    <w:rsid w:val="00AE4CCF"/>
    <w:rsid w:val="00B0242D"/>
    <w:rsid w:val="00B058BE"/>
    <w:rsid w:val="00B22152"/>
    <w:rsid w:val="00B4140B"/>
    <w:rsid w:val="00B752B8"/>
    <w:rsid w:val="00B76BE7"/>
    <w:rsid w:val="00BB07B2"/>
    <w:rsid w:val="00BE16D8"/>
    <w:rsid w:val="00C03152"/>
    <w:rsid w:val="00C309D8"/>
    <w:rsid w:val="00C32723"/>
    <w:rsid w:val="00C44D61"/>
    <w:rsid w:val="00C67850"/>
    <w:rsid w:val="00C849EF"/>
    <w:rsid w:val="00C93E16"/>
    <w:rsid w:val="00C95D52"/>
    <w:rsid w:val="00CE2D73"/>
    <w:rsid w:val="00D16E44"/>
    <w:rsid w:val="00D212D9"/>
    <w:rsid w:val="00D43295"/>
    <w:rsid w:val="00D50CD2"/>
    <w:rsid w:val="00D54342"/>
    <w:rsid w:val="00D81309"/>
    <w:rsid w:val="00D95090"/>
    <w:rsid w:val="00D976B1"/>
    <w:rsid w:val="00DB61A5"/>
    <w:rsid w:val="00DD7DE4"/>
    <w:rsid w:val="00DF332E"/>
    <w:rsid w:val="00E43BA8"/>
    <w:rsid w:val="00E879C8"/>
    <w:rsid w:val="00EA1323"/>
    <w:rsid w:val="00ED059B"/>
    <w:rsid w:val="00ED62FD"/>
    <w:rsid w:val="00EE1C50"/>
    <w:rsid w:val="00F020B4"/>
    <w:rsid w:val="00F0417B"/>
    <w:rsid w:val="00F10C6E"/>
    <w:rsid w:val="00F66FE2"/>
    <w:rsid w:val="00FE7DB3"/>
    <w:rsid w:val="00FF0423"/>
    <w:rsid w:val="0D880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semiHidden/>
    <w:unhideWhenUsed/>
    <w:qFormat/>
    <w:uiPriority w:val="0"/>
    <w:rPr>
      <w:sz w:val="28"/>
    </w:r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Hyperlink"/>
    <w:semiHidden/>
    <w:unhideWhenUsed/>
    <w:qFormat/>
    <w:uiPriority w:val="0"/>
    <w:rPr>
      <w:color w:val="0000FF"/>
      <w:u w:val="single"/>
    </w:rPr>
  </w:style>
  <w:style w:type="character" w:customStyle="1" w:styleId="10">
    <w:name w:val="正文文本 字符"/>
    <w:basedOn w:val="8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basedOn w:val="8"/>
    <w:link w:val="2"/>
    <w:semiHidden/>
    <w:locked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2">
    <w:name w:val="页眉 字符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208</Words>
  <Characters>1190</Characters>
  <Lines>9</Lines>
  <Paragraphs>2</Paragraphs>
  <TotalTime>4</TotalTime>
  <ScaleCrop>false</ScaleCrop>
  <LinksUpToDate>false</LinksUpToDate>
  <CharactersWithSpaces>1396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2018-09-03T02:40:00Z</dcterms:created>
  <dc:creator>wang fucheng</dc:creator>
  <cp:lastModifiedBy>Administrator</cp:lastModifiedBy>
  <dcterms:modified xsi:type="dcterms:W3CDTF">2021-02-18T10:30:06Z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